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F72BF" w14:textId="77777777" w:rsidR="004806BC" w:rsidRDefault="004806BC" w:rsidP="004806BC">
      <w:pPr>
        <w:jc w:val="center"/>
      </w:pPr>
      <w:r>
        <w:t>Информационная справка о реализованном проекте</w:t>
      </w:r>
    </w:p>
    <w:p w14:paraId="0361DA2A" w14:textId="77777777" w:rsidR="004806BC" w:rsidRPr="004806BC" w:rsidRDefault="004806BC" w:rsidP="004806BC">
      <w:pPr>
        <w:jc w:val="center"/>
        <w:rPr>
          <w:sz w:val="24"/>
        </w:rPr>
      </w:pPr>
      <w:r w:rsidRPr="004806BC">
        <w:rPr>
          <w:sz w:val="24"/>
        </w:rPr>
        <w:t>(</w:t>
      </w:r>
      <w:r w:rsidRPr="004806BC">
        <w:rPr>
          <w:b/>
          <w:i/>
          <w:sz w:val="24"/>
        </w:rPr>
        <w:t>заполняется по каждому завершенному проекту)</w:t>
      </w:r>
    </w:p>
    <w:p w14:paraId="5BFB2964" w14:textId="77777777" w:rsidR="004806BC" w:rsidRDefault="004806BC" w:rsidP="004806BC"/>
    <w:tbl>
      <w:tblPr>
        <w:tblStyle w:val="1"/>
        <w:tblW w:w="10060" w:type="dxa"/>
        <w:tblInd w:w="-431" w:type="dxa"/>
        <w:tblLook w:val="04A0" w:firstRow="1" w:lastRow="0" w:firstColumn="1" w:lastColumn="0" w:noHBand="0" w:noVBand="1"/>
      </w:tblPr>
      <w:tblGrid>
        <w:gridCol w:w="2972"/>
        <w:gridCol w:w="7088"/>
      </w:tblGrid>
      <w:tr w:rsidR="004806BC" w:rsidRPr="007D03E3" w14:paraId="17E55B67" w14:textId="77777777" w:rsidTr="004806BC">
        <w:tc>
          <w:tcPr>
            <w:tcW w:w="2972" w:type="dxa"/>
          </w:tcPr>
          <w:p w14:paraId="4D6FBAA4" w14:textId="77777777" w:rsidR="004806BC" w:rsidRPr="00E628E9" w:rsidRDefault="004806BC" w:rsidP="007712F9">
            <w:pPr>
              <w:jc w:val="center"/>
              <w:rPr>
                <w:b/>
                <w:sz w:val="24"/>
                <w:szCs w:val="24"/>
              </w:rPr>
            </w:pPr>
            <w:r w:rsidRPr="00E628E9">
              <w:rPr>
                <w:b/>
                <w:sz w:val="24"/>
              </w:rPr>
              <w:t>Наименование образовательной организации</w:t>
            </w:r>
          </w:p>
        </w:tc>
        <w:tc>
          <w:tcPr>
            <w:tcW w:w="7088" w:type="dxa"/>
          </w:tcPr>
          <w:p w14:paraId="52581333" w14:textId="77777777" w:rsidR="004806BC" w:rsidRPr="007D03E3" w:rsidRDefault="00A66E64" w:rsidP="007712F9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дошкольное образовательное учреждение «Детский сад № 5 «Ленок»</w:t>
            </w:r>
          </w:p>
        </w:tc>
      </w:tr>
      <w:tr w:rsidR="004806BC" w:rsidRPr="007D03E3" w14:paraId="42ADFB78" w14:textId="77777777" w:rsidTr="004806BC">
        <w:tc>
          <w:tcPr>
            <w:tcW w:w="2972" w:type="dxa"/>
          </w:tcPr>
          <w:p w14:paraId="54F04A05" w14:textId="77777777" w:rsidR="004806BC" w:rsidRPr="007D03E3" w:rsidRDefault="004806BC" w:rsidP="007712F9">
            <w:pPr>
              <w:jc w:val="center"/>
              <w:rPr>
                <w:b/>
                <w:sz w:val="24"/>
                <w:szCs w:val="24"/>
              </w:rPr>
            </w:pPr>
            <w:r w:rsidRPr="007D03E3">
              <w:rPr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7088" w:type="dxa"/>
          </w:tcPr>
          <w:p w14:paraId="21548639" w14:textId="71A5743A" w:rsidR="004806BC" w:rsidRPr="007D03E3" w:rsidRDefault="00A66E64" w:rsidP="007712F9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3030C">
              <w:rPr>
                <w:sz w:val="24"/>
                <w:szCs w:val="24"/>
              </w:rPr>
              <w:t>Оптимизация процесса информирования сотрудников ДОУ и обмена рабочей информацией</w:t>
            </w:r>
            <w:r>
              <w:rPr>
                <w:sz w:val="24"/>
                <w:szCs w:val="24"/>
              </w:rPr>
              <w:t>»</w:t>
            </w:r>
          </w:p>
        </w:tc>
      </w:tr>
      <w:tr w:rsidR="004806BC" w:rsidRPr="007D03E3" w14:paraId="57E4A958" w14:textId="77777777" w:rsidTr="004806BC">
        <w:tc>
          <w:tcPr>
            <w:tcW w:w="2972" w:type="dxa"/>
          </w:tcPr>
          <w:p w14:paraId="2794FE5E" w14:textId="77777777" w:rsidR="004806BC" w:rsidRPr="007D03E3" w:rsidRDefault="004806BC" w:rsidP="00771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Целевые ориентиры</w:t>
            </w:r>
          </w:p>
        </w:tc>
        <w:tc>
          <w:tcPr>
            <w:tcW w:w="7088" w:type="dxa"/>
          </w:tcPr>
          <w:p w14:paraId="03A479E3" w14:textId="338D185B" w:rsidR="00A66E64" w:rsidRPr="00A66E64" w:rsidRDefault="00E3030C" w:rsidP="007712F9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color w:val="000000"/>
                <w:sz w:val="24"/>
                <w:szCs w:val="28"/>
                <w:shd w:val="clear" w:color="auto" w:fill="FFFFFF"/>
              </w:rPr>
              <w:t>Сокращение времени на доведение информации до адресата; сокращение времени сотрудников на получение и обработку информации; охват информацией большего числа сотрудников; своевременная сдача отчетов педагогами и руководителем; систематизация работы с сотрудниками с использованием онлайн-сервисов; поддержание эмоционально-благоприятного климата в коллективе</w:t>
            </w:r>
          </w:p>
        </w:tc>
      </w:tr>
      <w:tr w:rsidR="004806BC" w:rsidRPr="007D03E3" w14:paraId="6D14DAA6" w14:textId="77777777" w:rsidTr="004806BC">
        <w:tc>
          <w:tcPr>
            <w:tcW w:w="2972" w:type="dxa"/>
          </w:tcPr>
          <w:p w14:paraId="7A41716D" w14:textId="77777777" w:rsidR="004806BC" w:rsidRPr="007D03E3" w:rsidRDefault="004806BC" w:rsidP="00771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7088" w:type="dxa"/>
          </w:tcPr>
          <w:p w14:paraId="3BA96858" w14:textId="69E7AC15" w:rsidR="004806BC" w:rsidRPr="00F76878" w:rsidRDefault="00E3030C" w:rsidP="007712F9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color w:val="000000"/>
                <w:sz w:val="24"/>
                <w:szCs w:val="28"/>
                <w:shd w:val="clear" w:color="auto" w:fill="FFFFFF"/>
              </w:rPr>
              <w:t>11.01.2022</w:t>
            </w:r>
            <w:r w:rsidR="00A66E64" w:rsidRPr="00F76878">
              <w:rPr>
                <w:color w:val="000000"/>
                <w:sz w:val="24"/>
                <w:szCs w:val="28"/>
                <w:shd w:val="clear" w:color="auto" w:fill="FFFFFF"/>
              </w:rPr>
              <w:t xml:space="preserve">г – </w:t>
            </w:r>
            <w:r>
              <w:rPr>
                <w:color w:val="000000"/>
                <w:sz w:val="24"/>
                <w:szCs w:val="28"/>
                <w:shd w:val="clear" w:color="auto" w:fill="FFFFFF"/>
              </w:rPr>
              <w:t>25.05.2022</w:t>
            </w:r>
            <w:r w:rsidR="00A66E64" w:rsidRPr="00F76878">
              <w:rPr>
                <w:color w:val="000000"/>
                <w:sz w:val="24"/>
                <w:szCs w:val="28"/>
                <w:shd w:val="clear" w:color="auto" w:fill="FFFFFF"/>
              </w:rPr>
              <w:t>г</w:t>
            </w:r>
          </w:p>
        </w:tc>
      </w:tr>
      <w:tr w:rsidR="004806BC" w:rsidRPr="007D03E3" w14:paraId="2641273D" w14:textId="77777777" w:rsidTr="004806BC">
        <w:trPr>
          <w:trHeight w:val="838"/>
        </w:trPr>
        <w:tc>
          <w:tcPr>
            <w:tcW w:w="2972" w:type="dxa"/>
          </w:tcPr>
          <w:p w14:paraId="5414F49C" w14:textId="77777777" w:rsidR="004806BC" w:rsidRPr="007D03E3" w:rsidRDefault="004806BC" w:rsidP="00771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Основания реализации проекта (проблемы и риски)</w:t>
            </w:r>
          </w:p>
        </w:tc>
        <w:tc>
          <w:tcPr>
            <w:tcW w:w="7088" w:type="dxa"/>
          </w:tcPr>
          <w:p w14:paraId="62490491" w14:textId="76B626E0" w:rsidR="004806BC" w:rsidRPr="00F76878" w:rsidRDefault="00E3030C" w:rsidP="007712F9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color w:val="000000"/>
                <w:sz w:val="24"/>
                <w:szCs w:val="28"/>
                <w:shd w:val="clear" w:color="auto" w:fill="FFFFFF"/>
              </w:rPr>
              <w:t>Неудовлетворенность заказчика низким качеством информирования сотрудников ДОУ и обмена рабочей информацией, большая потеря рабочего времени</w:t>
            </w:r>
          </w:p>
        </w:tc>
      </w:tr>
      <w:tr w:rsidR="004806BC" w:rsidRPr="007D03E3" w14:paraId="611DF950" w14:textId="77777777" w:rsidTr="004806BC">
        <w:tc>
          <w:tcPr>
            <w:tcW w:w="2972" w:type="dxa"/>
          </w:tcPr>
          <w:p w14:paraId="2C8B0C9A" w14:textId="77777777" w:rsidR="004806BC" w:rsidRPr="00D17638" w:rsidRDefault="004806BC" w:rsidP="00771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Pr="00D17638">
              <w:rPr>
                <w:b/>
                <w:sz w:val="24"/>
                <w:szCs w:val="24"/>
              </w:rPr>
              <w:t>ероприяти</w:t>
            </w:r>
            <w:r>
              <w:rPr>
                <w:b/>
                <w:sz w:val="24"/>
                <w:szCs w:val="24"/>
              </w:rPr>
              <w:t>я</w:t>
            </w:r>
            <w:r w:rsidRPr="00D17638">
              <w:rPr>
                <w:b/>
                <w:sz w:val="24"/>
                <w:szCs w:val="24"/>
              </w:rPr>
              <w:t xml:space="preserve"> по достижению целевых показателей</w:t>
            </w:r>
          </w:p>
        </w:tc>
        <w:tc>
          <w:tcPr>
            <w:tcW w:w="7088" w:type="dxa"/>
          </w:tcPr>
          <w:p w14:paraId="6D6F47AF" w14:textId="765B4E34" w:rsidR="004806BC" w:rsidRPr="00F76878" w:rsidRDefault="00A66E64" w:rsidP="007712F9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F76878">
              <w:rPr>
                <w:color w:val="000000"/>
                <w:sz w:val="24"/>
                <w:szCs w:val="28"/>
                <w:shd w:val="clear" w:color="auto" w:fill="FFFFFF"/>
              </w:rPr>
              <w:t xml:space="preserve">Создана и обучена РГ, </w:t>
            </w:r>
            <w:r w:rsidR="00E3030C">
              <w:rPr>
                <w:color w:val="000000"/>
                <w:sz w:val="24"/>
                <w:szCs w:val="28"/>
                <w:shd w:val="clear" w:color="auto" w:fill="FFFFFF"/>
              </w:rPr>
              <w:t>проведен анализ проблемы, разработана карта текущего состояния проблемы</w:t>
            </w:r>
            <w:r w:rsidRPr="00F76878">
              <w:rPr>
                <w:color w:val="000000"/>
                <w:sz w:val="24"/>
                <w:szCs w:val="28"/>
                <w:shd w:val="clear" w:color="auto" w:fill="FFFFFF"/>
              </w:rPr>
              <w:t>,</w:t>
            </w:r>
            <w:r w:rsidR="00D04F74">
              <w:rPr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 w:rsidRPr="00F76878">
              <w:rPr>
                <w:color w:val="000000"/>
                <w:sz w:val="24"/>
                <w:szCs w:val="28"/>
                <w:shd w:val="clear" w:color="auto" w:fill="FFFFFF"/>
              </w:rPr>
              <w:t>подготовлена карточка проекта, составлен перечень проблем с планом мероприятий, составле</w:t>
            </w:r>
            <w:r w:rsidR="00E3030C">
              <w:rPr>
                <w:color w:val="000000"/>
                <w:sz w:val="24"/>
                <w:szCs w:val="28"/>
                <w:shd w:val="clear" w:color="auto" w:fill="FFFFFF"/>
              </w:rPr>
              <w:t>на карта целевого состояния</w:t>
            </w:r>
            <w:r w:rsidRPr="00F76878">
              <w:rPr>
                <w:color w:val="000000"/>
                <w:sz w:val="24"/>
                <w:szCs w:val="28"/>
                <w:shd w:val="clear" w:color="auto" w:fill="FFFFFF"/>
              </w:rPr>
              <w:t xml:space="preserve">, </w:t>
            </w:r>
            <w:r w:rsidR="00E3030C">
              <w:rPr>
                <w:color w:val="000000"/>
                <w:sz w:val="24"/>
                <w:szCs w:val="28"/>
                <w:shd w:val="clear" w:color="auto" w:fill="FFFFFF"/>
              </w:rPr>
              <w:t>проведены мероприятия по внедрению проекта,</w:t>
            </w:r>
            <w:r w:rsidR="00381611">
              <w:rPr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 w:rsidRPr="00F76878">
              <w:rPr>
                <w:color w:val="000000"/>
                <w:sz w:val="24"/>
                <w:szCs w:val="28"/>
                <w:shd w:val="clear" w:color="auto" w:fill="FFFFFF"/>
              </w:rPr>
              <w:t>осуществлялся постоянный контроль за ходом мероприятий</w:t>
            </w:r>
            <w:r w:rsidR="00A5392B">
              <w:rPr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 w:rsidRPr="00F76878">
              <w:rPr>
                <w:color w:val="000000"/>
                <w:sz w:val="24"/>
                <w:szCs w:val="28"/>
                <w:shd w:val="clear" w:color="auto" w:fill="FFFFFF"/>
              </w:rPr>
              <w:t>по реализации проекта, рассчитан эффект от внедрения по улучшению процессов, пров</w:t>
            </w:r>
            <w:r w:rsidR="00A5392B">
              <w:rPr>
                <w:color w:val="000000"/>
                <w:sz w:val="24"/>
                <w:szCs w:val="28"/>
                <w:shd w:val="clear" w:color="auto" w:fill="FFFFFF"/>
              </w:rPr>
              <w:t>еден мониторинг достижения целей</w:t>
            </w:r>
            <w:r w:rsidRPr="00F76878">
              <w:rPr>
                <w:color w:val="000000"/>
                <w:sz w:val="24"/>
                <w:szCs w:val="28"/>
                <w:shd w:val="clear" w:color="auto" w:fill="FFFFFF"/>
              </w:rPr>
              <w:t xml:space="preserve"> проекта</w:t>
            </w:r>
          </w:p>
        </w:tc>
      </w:tr>
      <w:tr w:rsidR="004806BC" w:rsidRPr="007D03E3" w14:paraId="329A2F1D" w14:textId="77777777" w:rsidTr="004806BC">
        <w:tc>
          <w:tcPr>
            <w:tcW w:w="2972" w:type="dxa"/>
          </w:tcPr>
          <w:p w14:paraId="55F24BE7" w14:textId="77777777" w:rsidR="004806BC" w:rsidRPr="00D17638" w:rsidRDefault="004806BC" w:rsidP="00771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Результаты реализации проекта</w:t>
            </w:r>
          </w:p>
        </w:tc>
        <w:tc>
          <w:tcPr>
            <w:tcW w:w="7088" w:type="dxa"/>
          </w:tcPr>
          <w:p w14:paraId="5774B03E" w14:textId="584C6220" w:rsidR="00F76878" w:rsidRPr="007D03E3" w:rsidRDefault="006C18AD" w:rsidP="007712F9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8"/>
                <w:shd w:val="clear" w:color="auto" w:fill="FFFFFF"/>
              </w:rPr>
              <w:t>Сокращено время на доведение информации до адресата; сокращено время сотрудников на получение и обработку информации; охват информацией большого числа сотрудников; своевременная сдача отчетов педагогами и руководителем; систематизирована работа с сотрудниками с использованием онлайн-сервисов; поддержан эмоционально-благоприятный климат в коллективе</w:t>
            </w:r>
          </w:p>
        </w:tc>
      </w:tr>
      <w:tr w:rsidR="004806BC" w:rsidRPr="007D03E3" w14:paraId="712B21CD" w14:textId="77777777" w:rsidTr="004806BC">
        <w:tc>
          <w:tcPr>
            <w:tcW w:w="2972" w:type="dxa"/>
          </w:tcPr>
          <w:p w14:paraId="600E3749" w14:textId="77777777" w:rsidR="004806BC" w:rsidRDefault="004806BC" w:rsidP="00771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Проблемы, возникшие при реализации проекта и выбранные способы решения</w:t>
            </w:r>
          </w:p>
        </w:tc>
        <w:tc>
          <w:tcPr>
            <w:tcW w:w="7088" w:type="dxa"/>
          </w:tcPr>
          <w:p w14:paraId="1C6BDDDD" w14:textId="3B9C350A" w:rsidR="004806BC" w:rsidRPr="007D03E3" w:rsidRDefault="006C18AD" w:rsidP="007712F9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сотрудников, которые не умеют пользоваться современными онлайн-сервисами, наличие сотрудников, у которых телефоны не поддерживают онлайн-сервисы. Обучение сотрудников</w:t>
            </w:r>
          </w:p>
        </w:tc>
      </w:tr>
      <w:tr w:rsidR="004806BC" w:rsidRPr="007D03E3" w14:paraId="21AB8C79" w14:textId="77777777" w:rsidTr="004806BC">
        <w:tc>
          <w:tcPr>
            <w:tcW w:w="2972" w:type="dxa"/>
          </w:tcPr>
          <w:p w14:paraId="1EBCB05B" w14:textId="77777777" w:rsidR="004806BC" w:rsidRPr="00D17638" w:rsidRDefault="004806BC" w:rsidP="00771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Финансовые затраты реализации проекта (при наличии)</w:t>
            </w:r>
          </w:p>
        </w:tc>
        <w:tc>
          <w:tcPr>
            <w:tcW w:w="7088" w:type="dxa"/>
          </w:tcPr>
          <w:p w14:paraId="47C668B4" w14:textId="77777777" w:rsidR="004806BC" w:rsidRPr="00F76878" w:rsidRDefault="00F76878" w:rsidP="007712F9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незначительные</w:t>
            </w:r>
          </w:p>
        </w:tc>
      </w:tr>
      <w:tr w:rsidR="004806BC" w:rsidRPr="007D03E3" w14:paraId="3BB4A3CF" w14:textId="77777777" w:rsidTr="004806BC">
        <w:tc>
          <w:tcPr>
            <w:tcW w:w="2972" w:type="dxa"/>
          </w:tcPr>
          <w:p w14:paraId="4D38B195" w14:textId="77777777" w:rsidR="004806BC" w:rsidRDefault="004806BC" w:rsidP="00771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Использованные инструменты бережливых технологий</w:t>
            </w:r>
          </w:p>
        </w:tc>
        <w:tc>
          <w:tcPr>
            <w:tcW w:w="7088" w:type="dxa"/>
          </w:tcPr>
          <w:p w14:paraId="130180BE" w14:textId="77777777" w:rsidR="004806BC" w:rsidRPr="003E5272" w:rsidRDefault="00F76878" w:rsidP="007712F9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sz w:val="24"/>
                <w:szCs w:val="24"/>
              </w:rPr>
              <w:t>Картирование потока создания ценности продукта, система 5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, Кайдзен (непрерывное совершенствование)</w:t>
            </w:r>
          </w:p>
        </w:tc>
      </w:tr>
      <w:tr w:rsidR="004806BC" w:rsidRPr="007D03E3" w14:paraId="56644294" w14:textId="77777777" w:rsidTr="004806BC">
        <w:tc>
          <w:tcPr>
            <w:tcW w:w="2972" w:type="dxa"/>
          </w:tcPr>
          <w:p w14:paraId="1BFD0B2D" w14:textId="77777777" w:rsidR="004806BC" w:rsidRDefault="004806BC" w:rsidP="00771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Контактное лицо по проекту (должность, Ф.И.О., телефон)</w:t>
            </w:r>
          </w:p>
        </w:tc>
        <w:tc>
          <w:tcPr>
            <w:tcW w:w="7088" w:type="dxa"/>
          </w:tcPr>
          <w:p w14:paraId="55A2820E" w14:textId="77777777" w:rsidR="004806BC" w:rsidRPr="003E5272" w:rsidRDefault="00F76878" w:rsidP="007712F9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color w:val="000000"/>
                <w:sz w:val="24"/>
                <w:szCs w:val="28"/>
                <w:shd w:val="clear" w:color="auto" w:fill="FFFFFF"/>
              </w:rPr>
              <w:t>Заведующий Полякова Нина Васильевна, т. 89087374603</w:t>
            </w:r>
          </w:p>
        </w:tc>
      </w:tr>
    </w:tbl>
    <w:p w14:paraId="5F5B0C65" w14:textId="77777777" w:rsidR="00B93C60" w:rsidRDefault="00B93C60"/>
    <w:sectPr w:rsidR="00B93C60" w:rsidSect="00B37B0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142F6" w14:textId="77777777" w:rsidR="006B1ADF" w:rsidRDefault="006B1ADF" w:rsidP="004806BC">
      <w:r>
        <w:separator/>
      </w:r>
    </w:p>
  </w:endnote>
  <w:endnote w:type="continuationSeparator" w:id="0">
    <w:p w14:paraId="30B83A84" w14:textId="77777777" w:rsidR="006B1ADF" w:rsidRDefault="006B1ADF" w:rsidP="0048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2DB13" w14:textId="77777777" w:rsidR="006B1ADF" w:rsidRDefault="006B1ADF" w:rsidP="004806BC">
      <w:r>
        <w:separator/>
      </w:r>
    </w:p>
  </w:footnote>
  <w:footnote w:type="continuationSeparator" w:id="0">
    <w:p w14:paraId="0F5478B7" w14:textId="77777777" w:rsidR="006B1ADF" w:rsidRDefault="006B1ADF" w:rsidP="00480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E40D2" w14:textId="77777777" w:rsidR="004806BC" w:rsidRPr="004806BC" w:rsidRDefault="004806BC" w:rsidP="004806BC">
    <w:pPr>
      <w:pStyle w:val="a4"/>
      <w:jc w:val="right"/>
      <w:rPr>
        <w:sz w:val="22"/>
      </w:rPr>
    </w:pPr>
    <w:r w:rsidRPr="004806BC">
      <w:rPr>
        <w:sz w:val="22"/>
      </w:rPr>
      <w:t>Форма 0</w:t>
    </w:r>
    <w:r w:rsidR="004438FB">
      <w:rPr>
        <w:sz w:val="22"/>
      </w:rPr>
      <w:t>7</w:t>
    </w:r>
    <w:r w:rsidRPr="004806BC">
      <w:rPr>
        <w:sz w:val="22"/>
      </w:rPr>
      <w:t>-БТ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6BC"/>
    <w:rsid w:val="00026B2C"/>
    <w:rsid w:val="0015607E"/>
    <w:rsid w:val="00370E4E"/>
    <w:rsid w:val="00381611"/>
    <w:rsid w:val="004245FC"/>
    <w:rsid w:val="004438FB"/>
    <w:rsid w:val="004806BC"/>
    <w:rsid w:val="00492237"/>
    <w:rsid w:val="00521A48"/>
    <w:rsid w:val="00582813"/>
    <w:rsid w:val="006B1ADF"/>
    <w:rsid w:val="006C18AD"/>
    <w:rsid w:val="00726F44"/>
    <w:rsid w:val="00787B41"/>
    <w:rsid w:val="00826FC9"/>
    <w:rsid w:val="008518DA"/>
    <w:rsid w:val="00A5392B"/>
    <w:rsid w:val="00A66E64"/>
    <w:rsid w:val="00B37B03"/>
    <w:rsid w:val="00B55303"/>
    <w:rsid w:val="00B93C60"/>
    <w:rsid w:val="00D04F74"/>
    <w:rsid w:val="00E3030C"/>
    <w:rsid w:val="00F644C2"/>
    <w:rsid w:val="00F65D52"/>
    <w:rsid w:val="00F76878"/>
    <w:rsid w:val="00FF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CD45"/>
  <w15:docId w15:val="{06954ADB-88A8-4D6F-875D-A5A58A32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6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80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80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06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06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806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06B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 Викторовна Шарина</dc:creator>
  <cp:lastModifiedBy>Пользователь</cp:lastModifiedBy>
  <cp:revision>12</cp:revision>
  <cp:lastPrinted>2022-05-24T07:48:00Z</cp:lastPrinted>
  <dcterms:created xsi:type="dcterms:W3CDTF">2020-05-25T08:56:00Z</dcterms:created>
  <dcterms:modified xsi:type="dcterms:W3CDTF">2022-05-24T07:49:00Z</dcterms:modified>
</cp:coreProperties>
</file>